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C62F87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</w:t>
            </w:r>
            <w:r w:rsidR="001D23D8">
              <w:rPr>
                <w:b/>
                <w:sz w:val="24"/>
                <w:szCs w:val="24"/>
              </w:rPr>
              <w:t>5</w:t>
            </w:r>
            <w:r w:rsidR="00872F2D"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Substitution of Candidate Units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</w:t>
            </w:r>
            <w:r w:rsidR="001D23D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Pr="006E443C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NIRO and the CRM: Compliance with State aid approval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  <w:tr w:rsidR="006E443C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6E443C" w:rsidRDefault="001D23D8" w:rsidP="006E44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CMC_07</w:t>
            </w:r>
            <w:r w:rsidR="006E443C">
              <w:rPr>
                <w:b/>
                <w:sz w:val="24"/>
                <w:szCs w:val="24"/>
              </w:rPr>
              <w:t>_21</w:t>
            </w:r>
            <w:r w:rsidR="006E443C">
              <w:rPr>
                <w:sz w:val="24"/>
                <w:szCs w:val="24"/>
              </w:rPr>
              <w:t xml:space="preserve"> </w:t>
            </w:r>
          </w:p>
          <w:p w:rsidR="006E443C" w:rsidRPr="001D23D8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Reduced Applications for Qualification</w:t>
            </w:r>
          </w:p>
        </w:tc>
        <w:tc>
          <w:tcPr>
            <w:tcW w:w="3963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</w:tr>
      <w:tr w:rsidR="006E443C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6E443C" w:rsidRDefault="006E443C" w:rsidP="006E44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 w:rsidR="001D23D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_21</w:t>
            </w:r>
            <w:r>
              <w:rPr>
                <w:sz w:val="24"/>
                <w:szCs w:val="24"/>
              </w:rPr>
              <w:t xml:space="preserve"> </w:t>
            </w:r>
          </w:p>
          <w:p w:rsidR="006E443C" w:rsidRPr="001D23D8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Ex-post Verification of Compliance with the CO</w:t>
            </w:r>
            <w:r w:rsidRPr="001D23D8">
              <w:rPr>
                <w:sz w:val="24"/>
                <w:szCs w:val="24"/>
                <w:vertAlign w:val="subscript"/>
              </w:rPr>
              <w:t>2</w:t>
            </w:r>
            <w:r w:rsidRPr="001D23D8">
              <w:rPr>
                <w:sz w:val="24"/>
                <w:szCs w:val="24"/>
              </w:rPr>
              <w:t xml:space="preserve"> Limits</w:t>
            </w:r>
          </w:p>
        </w:tc>
        <w:tc>
          <w:tcPr>
            <w:tcW w:w="3963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</w:tr>
      <w:tr w:rsidR="001D23D8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23D8" w:rsidRDefault="001D23D8" w:rsidP="001D23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CMC_09_21</w:t>
            </w:r>
            <w:r>
              <w:rPr>
                <w:sz w:val="24"/>
                <w:szCs w:val="24"/>
              </w:rPr>
              <w:t xml:space="preserve"> </w:t>
            </w:r>
          </w:p>
          <w:p w:rsidR="001D23D8" w:rsidRPr="001D23D8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Addition of time for RAs consideration of SFC Extension Request</w:t>
            </w:r>
          </w:p>
        </w:tc>
        <w:tc>
          <w:tcPr>
            <w:tcW w:w="3963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</w:tr>
      <w:tr w:rsidR="001D23D8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23D8" w:rsidRDefault="001D23D8" w:rsidP="001D23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CMC_10_21</w:t>
            </w:r>
            <w:r>
              <w:rPr>
                <w:sz w:val="24"/>
                <w:szCs w:val="24"/>
              </w:rPr>
              <w:t xml:space="preserve"> </w:t>
            </w:r>
          </w:p>
          <w:p w:rsidR="001D23D8" w:rsidRPr="001D23D8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Modification to the provisions for Market Registration of Demand Side Units</w:t>
            </w:r>
          </w:p>
        </w:tc>
        <w:tc>
          <w:tcPr>
            <w:tcW w:w="3963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</w:tr>
      <w:tr w:rsidR="001D23D8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23D8" w:rsidRDefault="001D23D8" w:rsidP="001D23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CMC_11_21</w:t>
            </w:r>
            <w:r>
              <w:rPr>
                <w:sz w:val="24"/>
                <w:szCs w:val="24"/>
              </w:rPr>
              <w:t xml:space="preserve"> </w:t>
            </w:r>
          </w:p>
          <w:p w:rsidR="001D23D8" w:rsidRPr="001D23D8" w:rsidRDefault="001D23D8" w:rsidP="001D23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23D8">
              <w:rPr>
                <w:sz w:val="24"/>
                <w:szCs w:val="24"/>
              </w:rPr>
              <w:t>Extension of ASTN Arrangements</w:t>
            </w:r>
            <w:r w:rsidR="00C62F87">
              <w:rPr>
                <w:sz w:val="24"/>
                <w:szCs w:val="24"/>
              </w:rPr>
              <w:t xml:space="preserve"> Version 2</w:t>
            </w:r>
          </w:p>
        </w:tc>
        <w:tc>
          <w:tcPr>
            <w:tcW w:w="3963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2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23D8" w:rsidRDefault="001D23D8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62F87"/>
    <w:rsid w:val="00C85F0D"/>
    <w:rsid w:val="00D302D9"/>
    <w:rsid w:val="00DE6589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C446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21</cp:revision>
  <dcterms:created xsi:type="dcterms:W3CDTF">2018-08-15T15:20:00Z</dcterms:created>
  <dcterms:modified xsi:type="dcterms:W3CDTF">2021-06-23T08:47:00Z</dcterms:modified>
</cp:coreProperties>
</file>