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E93C2C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E93C2C">
              <w:rPr>
                <w:b/>
                <w:sz w:val="24"/>
                <w:szCs w:val="24"/>
              </w:rPr>
              <w:t>04</w:t>
            </w:r>
            <w:r w:rsidR="00872F2D">
              <w:rPr>
                <w:b/>
                <w:sz w:val="24"/>
                <w:szCs w:val="24"/>
              </w:rPr>
              <w:t>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E93C2C" w:rsidRDefault="00E93C2C" w:rsidP="00E93C2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3C2C">
              <w:rPr>
                <w:sz w:val="24"/>
                <w:szCs w:val="24"/>
              </w:rPr>
              <w:t>Providing greater flexibility for New Capacity to combine Candidate Units into a single Capacity Market Unit</w:t>
            </w: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E93C2C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93C2C" w:rsidRDefault="00E93C2C" w:rsidP="00E93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 xml:space="preserve"> </w:t>
            </w:r>
          </w:p>
          <w:p w:rsidR="00E93C2C" w:rsidRPr="00E93C2C" w:rsidRDefault="00E93C2C" w:rsidP="00E93C2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3C2C">
              <w:rPr>
                <w:sz w:val="24"/>
                <w:szCs w:val="24"/>
              </w:rPr>
              <w:t>Combining Capacity Units into a Capacity Market Unit - Proposed Changes</w:t>
            </w:r>
          </w:p>
        </w:tc>
        <w:tc>
          <w:tcPr>
            <w:tcW w:w="3963" w:type="dxa"/>
            <w:vAlign w:val="center"/>
          </w:tcPr>
          <w:p w:rsidR="00E93C2C" w:rsidRDefault="00E93C2C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E93C2C" w:rsidRDefault="00E93C2C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E93C2C" w:rsidRDefault="00E93C2C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15</cp:revision>
  <dcterms:created xsi:type="dcterms:W3CDTF">2018-08-15T15:20:00Z</dcterms:created>
  <dcterms:modified xsi:type="dcterms:W3CDTF">2020-04-15T08:55:00Z</dcterms:modified>
</cp:coreProperties>
</file>