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A5739F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01_19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AA3C4C" w:rsidRPr="00A5739F" w:rsidRDefault="00A5739F" w:rsidP="00EE316C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A5739F">
              <w:rPr>
                <w:sz w:val="24"/>
                <w:szCs w:val="24"/>
              </w:rPr>
              <w:t>Interim Solution for Conducting Capacity Auctions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  <w:tr w:rsidR="00A5739F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A5739F" w:rsidRDefault="00A5739F" w:rsidP="00EE31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CMC_02_19</w:t>
            </w:r>
          </w:p>
          <w:p w:rsidR="00A5739F" w:rsidRPr="00A5739F" w:rsidRDefault="00A5739F" w:rsidP="00A5739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5739F">
              <w:rPr>
                <w:sz w:val="24"/>
                <w:szCs w:val="24"/>
              </w:rPr>
              <w:t>Negative Interest</w:t>
            </w:r>
          </w:p>
        </w:tc>
        <w:tc>
          <w:tcPr>
            <w:tcW w:w="3963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</w:tr>
      <w:tr w:rsidR="00A5739F" w:rsidTr="00A5739F">
        <w:trPr>
          <w:cantSplit/>
          <w:trHeight w:val="1036"/>
          <w:jc w:val="center"/>
        </w:trPr>
        <w:tc>
          <w:tcPr>
            <w:tcW w:w="4395" w:type="dxa"/>
            <w:vAlign w:val="center"/>
          </w:tcPr>
          <w:p w:rsidR="00A5739F" w:rsidRDefault="00A5739F" w:rsidP="00EE31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CMC_03_19</w:t>
            </w:r>
          </w:p>
          <w:p w:rsidR="00A5739F" w:rsidRPr="00A5739F" w:rsidRDefault="00A5739F" w:rsidP="00A5739F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A5739F">
              <w:rPr>
                <w:sz w:val="24"/>
                <w:szCs w:val="24"/>
              </w:rPr>
              <w:t>Treatment of Exempt Price-Quantity Pairs</w:t>
            </w:r>
            <w:bookmarkStart w:id="0" w:name="_GoBack"/>
            <w:bookmarkEnd w:id="0"/>
          </w:p>
        </w:tc>
        <w:tc>
          <w:tcPr>
            <w:tcW w:w="3963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A5739F" w:rsidRDefault="00A5739F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671F09"/>
    <w:rsid w:val="00684E9A"/>
    <w:rsid w:val="007D4231"/>
    <w:rsid w:val="007E5F5F"/>
    <w:rsid w:val="008016F5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8</cp:revision>
  <dcterms:created xsi:type="dcterms:W3CDTF">2018-08-15T15:20:00Z</dcterms:created>
  <dcterms:modified xsi:type="dcterms:W3CDTF">2019-01-30T14:45:00Z</dcterms:modified>
</cp:coreProperties>
</file>