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1700" w14:textId="77777777" w:rsidR="00F863F4" w:rsidRPr="00B31147" w:rsidRDefault="00F863F4" w:rsidP="00F863F4">
      <w:pPr>
        <w:rPr>
          <w:b/>
          <w:sz w:val="24"/>
          <w:szCs w:val="24"/>
        </w:rPr>
      </w:pPr>
      <w:r w:rsidRPr="00B31147">
        <w:rPr>
          <w:b/>
          <w:sz w:val="24"/>
          <w:szCs w:val="24"/>
        </w:rPr>
        <w:t>SUMMARY INFORMATION</w:t>
      </w:r>
    </w:p>
    <w:tbl>
      <w:tblPr>
        <w:tblStyle w:val="TableGrid"/>
        <w:tblW w:w="2850" w:type="pct"/>
        <w:tblInd w:w="-601" w:type="dxa"/>
        <w:tblLook w:val="04A0" w:firstRow="1" w:lastRow="0" w:firstColumn="1" w:lastColumn="0" w:noHBand="0" w:noVBand="1"/>
      </w:tblPr>
      <w:tblGrid>
        <w:gridCol w:w="3625"/>
        <w:gridCol w:w="4325"/>
      </w:tblGrid>
      <w:tr w:rsidR="00F863F4" w:rsidRPr="00B31147" w14:paraId="651637E2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359B3404" w14:textId="77777777"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Respondent</w:t>
            </w:r>
            <w:r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2720" w:type="pct"/>
            <w:vAlign w:val="center"/>
          </w:tcPr>
          <w:p w14:paraId="1E274F34" w14:textId="77777777" w:rsidR="00F863F4" w:rsidRPr="00B31147" w:rsidRDefault="009E30CF" w:rsidP="0034501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XYZ Power Inc</w:t>
            </w:r>
            <w:r w:rsidR="00F863F4">
              <w:rPr>
                <w:sz w:val="24"/>
                <w:szCs w:val="24"/>
              </w:rPr>
              <w:t>.</w:t>
            </w:r>
          </w:p>
        </w:tc>
      </w:tr>
      <w:tr w:rsidR="00F863F4" w:rsidRPr="00B31147" w14:paraId="5D96E413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206AC992" w14:textId="77777777"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Type of Stakeholder</w:t>
            </w:r>
          </w:p>
        </w:tc>
        <w:tc>
          <w:tcPr>
            <w:tcW w:w="2720" w:type="pct"/>
            <w:vAlign w:val="center"/>
          </w:tcPr>
          <w:p w14:paraId="3BC3B22B" w14:textId="77777777"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Generator</w:t>
            </w:r>
          </w:p>
        </w:tc>
      </w:tr>
      <w:tr w:rsidR="00F863F4" w:rsidRPr="00B31147" w14:paraId="74FD87DC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00B89F8C" w14:textId="77777777"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name (for any queries)</w:t>
            </w:r>
          </w:p>
        </w:tc>
        <w:tc>
          <w:tcPr>
            <w:tcW w:w="2720" w:type="pct"/>
            <w:vAlign w:val="center"/>
          </w:tcPr>
          <w:p w14:paraId="45CD6DE3" w14:textId="77777777"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 w:rsidRPr="009E30CF"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John Doe</w:t>
            </w:r>
          </w:p>
        </w:tc>
      </w:tr>
      <w:tr w:rsidR="00F863F4" w:rsidRPr="00B31147" w14:paraId="62960634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3D520BE4" w14:textId="77777777"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Email Address</w:t>
            </w:r>
          </w:p>
        </w:tc>
        <w:tc>
          <w:tcPr>
            <w:tcW w:w="2720" w:type="pct"/>
            <w:vAlign w:val="center"/>
          </w:tcPr>
          <w:p w14:paraId="0F9F052B" w14:textId="77777777"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 w:rsidRPr="009E30CF">
              <w:rPr>
                <w:i/>
              </w:rPr>
              <w:t xml:space="preserve">e.g., </w:t>
            </w:r>
            <w:r w:rsidRPr="009E30CF">
              <w:rPr>
                <w:i/>
                <w:sz w:val="24"/>
                <w:szCs w:val="24"/>
              </w:rPr>
              <w:t>jd@xyz</w:t>
            </w:r>
            <w:r>
              <w:rPr>
                <w:i/>
                <w:sz w:val="24"/>
                <w:szCs w:val="24"/>
              </w:rPr>
              <w:t>.com</w:t>
            </w:r>
          </w:p>
        </w:tc>
      </w:tr>
      <w:tr w:rsidR="00F863F4" w:rsidRPr="00B31147" w14:paraId="3310EDAF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3078F2F3" w14:textId="77777777"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720" w:type="pct"/>
            <w:vAlign w:val="center"/>
          </w:tcPr>
          <w:p w14:paraId="2B0D29FF" w14:textId="77777777"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123 456 789</w:t>
            </w:r>
          </w:p>
        </w:tc>
      </w:tr>
      <w:tr w:rsidR="006E443C" w:rsidRPr="00B31147" w14:paraId="49D6C1E5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2B7B2872" w14:textId="77777777" w:rsidR="006E443C" w:rsidRPr="00B31147" w:rsidRDefault="006E443C" w:rsidP="003450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Confidential Response</w:t>
            </w:r>
          </w:p>
        </w:tc>
        <w:tc>
          <w:tcPr>
            <w:tcW w:w="2720" w:type="pct"/>
            <w:vAlign w:val="center"/>
          </w:tcPr>
          <w:p w14:paraId="2ECB5709" w14:textId="77777777" w:rsidR="006E443C" w:rsidRDefault="006E443C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[Y] / [N]</w:t>
            </w:r>
          </w:p>
        </w:tc>
      </w:tr>
    </w:tbl>
    <w:p w14:paraId="4ED94EEC" w14:textId="77777777" w:rsidR="003A45A1" w:rsidRDefault="003A45A1" w:rsidP="003A45A1">
      <w:pPr>
        <w:spacing w:after="0" w:line="240" w:lineRule="auto"/>
        <w:rPr>
          <w:b/>
          <w:caps/>
          <w:sz w:val="24"/>
          <w:szCs w:val="24"/>
        </w:rPr>
      </w:pPr>
    </w:p>
    <w:p w14:paraId="01B5A0AF" w14:textId="77777777" w:rsidR="00F863F4" w:rsidRPr="00386105" w:rsidRDefault="00F863F4" w:rsidP="00F863F4">
      <w:pPr>
        <w:rPr>
          <w:b/>
          <w:sz w:val="24"/>
          <w:szCs w:val="24"/>
        </w:rPr>
      </w:pPr>
      <w:r w:rsidRPr="00671F09">
        <w:rPr>
          <w:b/>
          <w:caps/>
          <w:sz w:val="24"/>
          <w:szCs w:val="24"/>
        </w:rPr>
        <w:t>C</w:t>
      </w:r>
      <w:r w:rsidR="00671F09" w:rsidRPr="00671F09">
        <w:rPr>
          <w:b/>
          <w:caps/>
          <w:sz w:val="24"/>
          <w:szCs w:val="24"/>
        </w:rPr>
        <w:t>apacity Market Code Modifications Consultation</w:t>
      </w:r>
      <w:r>
        <w:rPr>
          <w:b/>
          <w:sz w:val="24"/>
          <w:szCs w:val="24"/>
        </w:rPr>
        <w:t xml:space="preserve"> COMMENTS</w:t>
      </w:r>
      <w:r w:rsidR="003523DB">
        <w:rPr>
          <w:b/>
          <w:sz w:val="24"/>
          <w:szCs w:val="24"/>
        </w:rPr>
        <w:t>:</w:t>
      </w:r>
    </w:p>
    <w:tbl>
      <w:tblPr>
        <w:tblStyle w:val="TableGrid"/>
        <w:tblW w:w="15364" w:type="dxa"/>
        <w:jc w:val="center"/>
        <w:tblLook w:val="04A0" w:firstRow="1" w:lastRow="0" w:firstColumn="1" w:lastColumn="0" w:noHBand="0" w:noVBand="1"/>
      </w:tblPr>
      <w:tblGrid>
        <w:gridCol w:w="4395"/>
        <w:gridCol w:w="3963"/>
        <w:gridCol w:w="3362"/>
        <w:gridCol w:w="3644"/>
      </w:tblGrid>
      <w:tr w:rsidR="00684E9A" w:rsidRPr="00B31147" w14:paraId="2F9F9BAC" w14:textId="77777777" w:rsidTr="007E5F5F">
        <w:trPr>
          <w:cantSplit/>
          <w:trHeight w:val="675"/>
          <w:tblHeader/>
          <w:jc w:val="center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2FE21119" w14:textId="77777777" w:rsidR="00684E9A" w:rsidRPr="00B31147" w:rsidRDefault="00684E9A" w:rsidP="00345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14:paraId="0EB6B66B" w14:textId="77777777"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523DB">
              <w:rPr>
                <w:b/>
                <w:sz w:val="24"/>
                <w:szCs w:val="24"/>
              </w:rPr>
              <w:t xml:space="preserve">roposed </w:t>
            </w:r>
            <w:r w:rsidR="007E5F5F">
              <w:rPr>
                <w:b/>
                <w:sz w:val="24"/>
                <w:szCs w:val="24"/>
              </w:rPr>
              <w:t>Modification and its C</w:t>
            </w:r>
            <w:r w:rsidRPr="003523DB">
              <w:rPr>
                <w:b/>
                <w:sz w:val="24"/>
                <w:szCs w:val="24"/>
              </w:rPr>
              <w:t>onsistency with the Code Objectives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14:paraId="1280D22F" w14:textId="77777777"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523DB">
              <w:rPr>
                <w:b/>
                <w:sz w:val="24"/>
                <w:szCs w:val="24"/>
              </w:rPr>
              <w:t xml:space="preserve">mpacts </w:t>
            </w:r>
            <w:r w:rsidR="007E5F5F">
              <w:rPr>
                <w:b/>
                <w:sz w:val="24"/>
                <w:szCs w:val="24"/>
              </w:rPr>
              <w:t>Not I</w:t>
            </w:r>
            <w:r w:rsidRPr="003523DB">
              <w:rPr>
                <w:b/>
                <w:sz w:val="24"/>
                <w:szCs w:val="24"/>
              </w:rPr>
              <w:t>dentified in the Modification Proposal Form</w:t>
            </w:r>
          </w:p>
        </w:tc>
        <w:tc>
          <w:tcPr>
            <w:tcW w:w="3644" w:type="dxa"/>
            <w:shd w:val="clear" w:color="auto" w:fill="D9D9D9" w:themeFill="background1" w:themeFillShade="D9"/>
            <w:vAlign w:val="center"/>
          </w:tcPr>
          <w:p w14:paraId="730C0819" w14:textId="77777777"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E5F5F">
              <w:rPr>
                <w:b/>
                <w:sz w:val="24"/>
                <w:szCs w:val="24"/>
              </w:rPr>
              <w:t>etailed CMC D</w:t>
            </w:r>
            <w:r w:rsidRPr="003523DB">
              <w:rPr>
                <w:b/>
                <w:sz w:val="24"/>
                <w:szCs w:val="24"/>
              </w:rPr>
              <w:t xml:space="preserve">rafting </w:t>
            </w:r>
            <w:r w:rsidR="007E5F5F">
              <w:rPr>
                <w:b/>
                <w:sz w:val="24"/>
                <w:szCs w:val="24"/>
              </w:rPr>
              <w:t>Proposed to D</w:t>
            </w:r>
            <w:r w:rsidRPr="003523DB">
              <w:rPr>
                <w:b/>
                <w:sz w:val="24"/>
                <w:szCs w:val="24"/>
              </w:rPr>
              <w:t>eliver the Modification</w:t>
            </w:r>
          </w:p>
        </w:tc>
      </w:tr>
      <w:tr w:rsidR="00684E9A" w14:paraId="19B25670" w14:textId="77777777" w:rsidTr="001D0B84">
        <w:trPr>
          <w:cantSplit/>
          <w:trHeight w:val="1252"/>
          <w:jc w:val="center"/>
        </w:trPr>
        <w:tc>
          <w:tcPr>
            <w:tcW w:w="4395" w:type="dxa"/>
            <w:vAlign w:val="center"/>
          </w:tcPr>
          <w:p w14:paraId="1923E13D" w14:textId="39312656" w:rsidR="009E30CF" w:rsidRDefault="00527365" w:rsidP="009E30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 w:rsidR="009504A1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_23</w:t>
            </w:r>
            <w:r w:rsidR="009E30CF" w:rsidRPr="009E30CF">
              <w:rPr>
                <w:b/>
                <w:sz w:val="24"/>
                <w:szCs w:val="24"/>
              </w:rPr>
              <w:t>:</w:t>
            </w:r>
            <w:r w:rsidR="009E30CF" w:rsidRPr="009E30CF">
              <w:rPr>
                <w:b/>
                <w:sz w:val="24"/>
                <w:szCs w:val="24"/>
              </w:rPr>
              <w:tab/>
            </w:r>
          </w:p>
          <w:p w14:paraId="1084AD24" w14:textId="593206FD" w:rsidR="00E93C2C" w:rsidRPr="00B5770E" w:rsidRDefault="009504A1" w:rsidP="009E30CF">
            <w:pPr>
              <w:jc w:val="both"/>
              <w:rPr>
                <w:sz w:val="24"/>
                <w:szCs w:val="24"/>
              </w:rPr>
            </w:pPr>
            <w:r w:rsidRPr="009504A1">
              <w:rPr>
                <w:sz w:val="24"/>
                <w:szCs w:val="24"/>
              </w:rPr>
              <w:t>Mitigation of Impact on Participants Relating to 3rd Party Gas Connection Delays</w:t>
            </w:r>
          </w:p>
        </w:tc>
        <w:tc>
          <w:tcPr>
            <w:tcW w:w="3963" w:type="dxa"/>
            <w:vAlign w:val="center"/>
          </w:tcPr>
          <w:p w14:paraId="4CF2F899" w14:textId="77777777"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14:paraId="2037DA1A" w14:textId="77777777"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19B6ED17" w14:textId="77777777" w:rsidR="00684E9A" w:rsidRDefault="00684E9A" w:rsidP="00345010">
            <w:pPr>
              <w:rPr>
                <w:sz w:val="24"/>
                <w:szCs w:val="24"/>
              </w:rPr>
            </w:pPr>
          </w:p>
        </w:tc>
      </w:tr>
      <w:tr w:rsidR="009E30CF" w14:paraId="547F6B71" w14:textId="77777777" w:rsidTr="009E30CF">
        <w:trPr>
          <w:cantSplit/>
          <w:trHeight w:val="1252"/>
          <w:jc w:val="center"/>
        </w:trPr>
        <w:tc>
          <w:tcPr>
            <w:tcW w:w="4395" w:type="dxa"/>
          </w:tcPr>
          <w:p w14:paraId="69AABA50" w14:textId="32AB85F1" w:rsidR="009E30CF" w:rsidRDefault="00527365" w:rsidP="009E30C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 w:rsidR="009504A1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_23</w:t>
            </w:r>
            <w:r w:rsidR="009E30CF" w:rsidRPr="009E30CF">
              <w:rPr>
                <w:b/>
                <w:sz w:val="24"/>
                <w:szCs w:val="24"/>
              </w:rPr>
              <w:t>:</w:t>
            </w:r>
            <w:r w:rsidR="009E30CF" w:rsidRPr="009E30CF">
              <w:rPr>
                <w:b/>
                <w:sz w:val="24"/>
                <w:szCs w:val="24"/>
              </w:rPr>
              <w:tab/>
            </w:r>
          </w:p>
          <w:p w14:paraId="55BA6EAC" w14:textId="1D7354B0" w:rsidR="009E30CF" w:rsidRPr="009E30CF" w:rsidRDefault="009504A1" w:rsidP="009E30CF">
            <w:pPr>
              <w:jc w:val="both"/>
              <w:rPr>
                <w:sz w:val="24"/>
                <w:szCs w:val="24"/>
              </w:rPr>
            </w:pPr>
            <w:r w:rsidRPr="009504A1">
              <w:rPr>
                <w:sz w:val="24"/>
                <w:szCs w:val="24"/>
              </w:rPr>
              <w:t>Amendment to Drafting Introduced Under Modification CMC_15_22</w:t>
            </w:r>
          </w:p>
        </w:tc>
        <w:tc>
          <w:tcPr>
            <w:tcW w:w="3963" w:type="dxa"/>
            <w:vAlign w:val="center"/>
          </w:tcPr>
          <w:p w14:paraId="6C348DA1" w14:textId="77777777" w:rsidR="009E30CF" w:rsidRDefault="009E30CF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14:paraId="372A4ED4" w14:textId="77777777" w:rsidR="009E30CF" w:rsidRDefault="009E30CF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6D1EDFDF" w14:textId="77777777" w:rsidR="009E30CF" w:rsidRDefault="009E30CF" w:rsidP="00345010">
            <w:pPr>
              <w:rPr>
                <w:sz w:val="24"/>
                <w:szCs w:val="24"/>
              </w:rPr>
            </w:pPr>
          </w:p>
        </w:tc>
      </w:tr>
      <w:tr w:rsidR="00B5770E" w14:paraId="5CF02CFD" w14:textId="77777777" w:rsidTr="009E30CF">
        <w:trPr>
          <w:cantSplit/>
          <w:trHeight w:val="1252"/>
          <w:jc w:val="center"/>
        </w:trPr>
        <w:tc>
          <w:tcPr>
            <w:tcW w:w="4395" w:type="dxa"/>
          </w:tcPr>
          <w:p w14:paraId="21C0CD15" w14:textId="3D5A0DEC" w:rsidR="00B5770E" w:rsidRDefault="00B5770E" w:rsidP="00B57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CMC_</w:t>
            </w:r>
            <w:r w:rsidR="009504A1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_23</w:t>
            </w:r>
            <w:r w:rsidRPr="009E30CF">
              <w:rPr>
                <w:b/>
                <w:sz w:val="24"/>
                <w:szCs w:val="24"/>
              </w:rPr>
              <w:t>:</w:t>
            </w:r>
            <w:r w:rsidRPr="009E30CF">
              <w:rPr>
                <w:b/>
                <w:sz w:val="24"/>
                <w:szCs w:val="24"/>
              </w:rPr>
              <w:tab/>
            </w:r>
          </w:p>
          <w:p w14:paraId="4CB44A62" w14:textId="66F7FE49" w:rsidR="00B5770E" w:rsidRPr="00B5770E" w:rsidRDefault="009504A1" w:rsidP="00B5770E">
            <w:pPr>
              <w:jc w:val="both"/>
              <w:rPr>
                <w:sz w:val="24"/>
                <w:szCs w:val="24"/>
              </w:rPr>
            </w:pPr>
            <w:r w:rsidRPr="009504A1">
              <w:rPr>
                <w:sz w:val="24"/>
                <w:szCs w:val="24"/>
              </w:rPr>
              <w:t>Facilitation of Unit Specific Price Caps for Existing Capacity in Excess of the Auction Price Cap</w:t>
            </w:r>
          </w:p>
        </w:tc>
        <w:tc>
          <w:tcPr>
            <w:tcW w:w="3963" w:type="dxa"/>
            <w:vAlign w:val="center"/>
          </w:tcPr>
          <w:p w14:paraId="3B966599" w14:textId="77777777" w:rsidR="00B5770E" w:rsidRDefault="00B5770E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14:paraId="13C469D0" w14:textId="77777777" w:rsidR="00B5770E" w:rsidRDefault="00B5770E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711C121F" w14:textId="77777777" w:rsidR="00B5770E" w:rsidRDefault="00B5770E" w:rsidP="00345010">
            <w:pPr>
              <w:rPr>
                <w:sz w:val="24"/>
                <w:szCs w:val="24"/>
              </w:rPr>
            </w:pPr>
          </w:p>
        </w:tc>
      </w:tr>
      <w:tr w:rsidR="00B5770E" w14:paraId="0C496CFF" w14:textId="77777777" w:rsidTr="009E30CF">
        <w:trPr>
          <w:cantSplit/>
          <w:trHeight w:val="1252"/>
          <w:jc w:val="center"/>
        </w:trPr>
        <w:tc>
          <w:tcPr>
            <w:tcW w:w="4395" w:type="dxa"/>
          </w:tcPr>
          <w:p w14:paraId="79B24189" w14:textId="29853E70" w:rsidR="00B5770E" w:rsidRDefault="00B5770E" w:rsidP="00B57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 w:rsidR="009504A1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_23</w:t>
            </w:r>
            <w:r w:rsidRPr="009E30CF">
              <w:rPr>
                <w:b/>
                <w:sz w:val="24"/>
                <w:szCs w:val="24"/>
              </w:rPr>
              <w:t>:</w:t>
            </w:r>
            <w:r w:rsidRPr="009E30CF">
              <w:rPr>
                <w:b/>
                <w:sz w:val="24"/>
                <w:szCs w:val="24"/>
              </w:rPr>
              <w:tab/>
            </w:r>
          </w:p>
          <w:p w14:paraId="0A6DAF2A" w14:textId="37C48ACD" w:rsidR="00B5770E" w:rsidRPr="00B5770E" w:rsidRDefault="009504A1" w:rsidP="00B5770E">
            <w:pPr>
              <w:jc w:val="both"/>
              <w:rPr>
                <w:sz w:val="24"/>
                <w:szCs w:val="24"/>
              </w:rPr>
            </w:pPr>
            <w:r w:rsidRPr="009504A1">
              <w:rPr>
                <w:sz w:val="24"/>
                <w:szCs w:val="24"/>
              </w:rPr>
              <w:t>Min Completion Prior to Long Stop Date</w:t>
            </w:r>
          </w:p>
        </w:tc>
        <w:tc>
          <w:tcPr>
            <w:tcW w:w="3963" w:type="dxa"/>
            <w:vAlign w:val="center"/>
          </w:tcPr>
          <w:p w14:paraId="2CE594F5" w14:textId="77777777" w:rsidR="00B5770E" w:rsidRDefault="00B5770E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14:paraId="7E904567" w14:textId="77777777" w:rsidR="00B5770E" w:rsidRDefault="00B5770E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7FC38EC7" w14:textId="77777777" w:rsidR="00B5770E" w:rsidRDefault="00B5770E" w:rsidP="00345010">
            <w:pPr>
              <w:rPr>
                <w:sz w:val="24"/>
                <w:szCs w:val="24"/>
              </w:rPr>
            </w:pPr>
          </w:p>
        </w:tc>
      </w:tr>
      <w:tr w:rsidR="00B5770E" w14:paraId="563B8561" w14:textId="77777777" w:rsidTr="009E30CF">
        <w:trPr>
          <w:cantSplit/>
          <w:trHeight w:val="1252"/>
          <w:jc w:val="center"/>
        </w:trPr>
        <w:tc>
          <w:tcPr>
            <w:tcW w:w="4395" w:type="dxa"/>
          </w:tcPr>
          <w:p w14:paraId="6CCA9168" w14:textId="2C55F8C8" w:rsidR="00B5770E" w:rsidRDefault="00B5770E" w:rsidP="00B57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 w:rsidR="009504A1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_23</w:t>
            </w:r>
            <w:r w:rsidRPr="009E30CF">
              <w:rPr>
                <w:b/>
                <w:sz w:val="24"/>
                <w:szCs w:val="24"/>
              </w:rPr>
              <w:t>:</w:t>
            </w:r>
            <w:r w:rsidRPr="009E30CF">
              <w:rPr>
                <w:b/>
                <w:sz w:val="24"/>
                <w:szCs w:val="24"/>
              </w:rPr>
              <w:tab/>
            </w:r>
          </w:p>
          <w:p w14:paraId="2BF9C3C1" w14:textId="4CCFA618" w:rsidR="00B5770E" w:rsidRPr="00B5770E" w:rsidRDefault="009504A1" w:rsidP="00B5770E">
            <w:pPr>
              <w:jc w:val="both"/>
              <w:rPr>
                <w:sz w:val="24"/>
                <w:szCs w:val="24"/>
              </w:rPr>
            </w:pPr>
            <w:r w:rsidRPr="009504A1">
              <w:rPr>
                <w:sz w:val="24"/>
                <w:szCs w:val="24"/>
              </w:rPr>
              <w:t>Locational Capacity Constraint Violation Criteria</w:t>
            </w:r>
          </w:p>
        </w:tc>
        <w:tc>
          <w:tcPr>
            <w:tcW w:w="3963" w:type="dxa"/>
            <w:vAlign w:val="center"/>
          </w:tcPr>
          <w:p w14:paraId="27D77CCF" w14:textId="1B03FEC6" w:rsidR="00B5770E" w:rsidRDefault="00B5770E" w:rsidP="00B57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14:paraId="10DBE5CC" w14:textId="0351BA8A" w:rsidR="00B5770E" w:rsidRDefault="00B5770E" w:rsidP="00B57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5F0B795B" w14:textId="716DF3FB" w:rsidR="00B5770E" w:rsidRDefault="00B5770E" w:rsidP="00B5770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432F45" w14:textId="77777777" w:rsidR="009504A1" w:rsidRDefault="009504A1">
      <w:pPr>
        <w:rPr>
          <w:sz w:val="24"/>
          <w:szCs w:val="24"/>
        </w:rPr>
      </w:pPr>
    </w:p>
    <w:p w14:paraId="202222D9" w14:textId="5523B77E" w:rsidR="008016F5" w:rsidRDefault="008016F5">
      <w:r>
        <w:rPr>
          <w:sz w:val="24"/>
          <w:szCs w:val="24"/>
        </w:rPr>
        <w:t>NB please add extra rows as needed.</w:t>
      </w:r>
    </w:p>
    <w:sectPr w:rsidR="008016F5" w:rsidSect="00EE316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92F2" w14:textId="77777777" w:rsidR="00EE316C" w:rsidRDefault="00EE316C" w:rsidP="00EE316C">
      <w:pPr>
        <w:spacing w:after="0" w:line="240" w:lineRule="auto"/>
      </w:pPr>
      <w:r>
        <w:separator/>
      </w:r>
    </w:p>
  </w:endnote>
  <w:endnote w:type="continuationSeparator" w:id="0">
    <w:p w14:paraId="43A65BBD" w14:textId="77777777" w:rsidR="00EE316C" w:rsidRDefault="00EE316C" w:rsidP="00EE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96F4" w14:textId="77777777" w:rsidR="00EE316C" w:rsidRDefault="00EE316C" w:rsidP="00EE316C">
      <w:pPr>
        <w:spacing w:after="0" w:line="240" w:lineRule="auto"/>
      </w:pPr>
      <w:r>
        <w:separator/>
      </w:r>
    </w:p>
  </w:footnote>
  <w:footnote w:type="continuationSeparator" w:id="0">
    <w:p w14:paraId="23216520" w14:textId="77777777" w:rsidR="00EE316C" w:rsidRDefault="00EE316C" w:rsidP="00EE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5A7A" w14:textId="77777777" w:rsidR="00EE316C" w:rsidRDefault="00B76F96" w:rsidP="00EE316C">
    <w:pPr>
      <w:pStyle w:val="AppendicesHeader"/>
      <w:numPr>
        <w:ilvl w:val="0"/>
        <w:numId w:val="0"/>
      </w:numPr>
      <w:jc w:val="left"/>
      <w:rPr>
        <w:rFonts w:eastAsiaTheme="majorEastAsia"/>
      </w:rPr>
    </w:pPr>
    <w:r>
      <w:rPr>
        <w:rFonts w:eastAsiaTheme="majorEastAsia"/>
      </w:rPr>
      <w:t xml:space="preserve">APPENDIX </w:t>
    </w:r>
    <w:r w:rsidR="009E30CF">
      <w:rPr>
        <w:rFonts w:eastAsiaTheme="majorEastAsia"/>
      </w:rPr>
      <w:t>C</w:t>
    </w:r>
    <w:r w:rsidR="00EE316C">
      <w:rPr>
        <w:rFonts w:eastAsiaTheme="majorEastAsia"/>
      </w:rPr>
      <w:t xml:space="preserve"> – RESPONSE TEMPLATE</w:t>
    </w:r>
  </w:p>
  <w:p w14:paraId="78DCF2E0" w14:textId="77777777" w:rsidR="00EE316C" w:rsidRPr="00EE316C" w:rsidRDefault="00EE316C" w:rsidP="00EE3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49F8"/>
    <w:multiLevelType w:val="hybridMultilevel"/>
    <w:tmpl w:val="7584B2F2"/>
    <w:lvl w:ilvl="0" w:tplc="754AF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99C"/>
    <w:multiLevelType w:val="hybridMultilevel"/>
    <w:tmpl w:val="9ACAAC96"/>
    <w:lvl w:ilvl="0" w:tplc="F3B2BE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7BF"/>
    <w:multiLevelType w:val="hybridMultilevel"/>
    <w:tmpl w:val="E10C2964"/>
    <w:lvl w:ilvl="0" w:tplc="55F6188A">
      <w:start w:val="1"/>
      <w:numFmt w:val="upperLetter"/>
      <w:pStyle w:val="AppendicesHeader"/>
      <w:lvlText w:val="Appendix %1"/>
      <w:lvlJc w:val="center"/>
      <w:pPr>
        <w:ind w:left="3621" w:hanging="360"/>
      </w:pPr>
      <w:rPr>
        <w:rFonts w:hint="default"/>
      </w:rPr>
    </w:lvl>
    <w:lvl w:ilvl="1" w:tplc="18090003" w:tentative="1">
      <w:start w:val="1"/>
      <w:numFmt w:val="lowerLetter"/>
      <w:lvlText w:val="%2."/>
      <w:lvlJc w:val="left"/>
      <w:pPr>
        <w:ind w:left="6043" w:hanging="360"/>
      </w:pPr>
    </w:lvl>
    <w:lvl w:ilvl="2" w:tplc="18090005" w:tentative="1">
      <w:start w:val="1"/>
      <w:numFmt w:val="lowerRoman"/>
      <w:lvlText w:val="%3."/>
      <w:lvlJc w:val="right"/>
      <w:pPr>
        <w:ind w:left="6763" w:hanging="180"/>
      </w:pPr>
    </w:lvl>
    <w:lvl w:ilvl="3" w:tplc="18090001" w:tentative="1">
      <w:start w:val="1"/>
      <w:numFmt w:val="decimal"/>
      <w:lvlText w:val="%4."/>
      <w:lvlJc w:val="left"/>
      <w:pPr>
        <w:ind w:left="7483" w:hanging="360"/>
      </w:pPr>
    </w:lvl>
    <w:lvl w:ilvl="4" w:tplc="18090003" w:tentative="1">
      <w:start w:val="1"/>
      <w:numFmt w:val="lowerLetter"/>
      <w:lvlText w:val="%5."/>
      <w:lvlJc w:val="left"/>
      <w:pPr>
        <w:ind w:left="8203" w:hanging="360"/>
      </w:pPr>
    </w:lvl>
    <w:lvl w:ilvl="5" w:tplc="18090005" w:tentative="1">
      <w:start w:val="1"/>
      <w:numFmt w:val="lowerRoman"/>
      <w:lvlText w:val="%6."/>
      <w:lvlJc w:val="right"/>
      <w:pPr>
        <w:ind w:left="8923" w:hanging="180"/>
      </w:pPr>
    </w:lvl>
    <w:lvl w:ilvl="6" w:tplc="18090001" w:tentative="1">
      <w:start w:val="1"/>
      <w:numFmt w:val="decimal"/>
      <w:lvlText w:val="%7."/>
      <w:lvlJc w:val="left"/>
      <w:pPr>
        <w:ind w:left="9643" w:hanging="360"/>
      </w:pPr>
    </w:lvl>
    <w:lvl w:ilvl="7" w:tplc="18090003" w:tentative="1">
      <w:start w:val="1"/>
      <w:numFmt w:val="lowerLetter"/>
      <w:lvlText w:val="%8."/>
      <w:lvlJc w:val="left"/>
      <w:pPr>
        <w:ind w:left="10363" w:hanging="360"/>
      </w:pPr>
    </w:lvl>
    <w:lvl w:ilvl="8" w:tplc="18090005" w:tentative="1">
      <w:start w:val="1"/>
      <w:numFmt w:val="lowerRoman"/>
      <w:lvlText w:val="%9."/>
      <w:lvlJc w:val="right"/>
      <w:pPr>
        <w:ind w:left="11083" w:hanging="180"/>
      </w:pPr>
    </w:lvl>
  </w:abstractNum>
  <w:num w:numId="1" w16cid:durableId="1266226985">
    <w:abstractNumId w:val="2"/>
  </w:num>
  <w:num w:numId="2" w16cid:durableId="2146506820">
    <w:abstractNumId w:val="1"/>
  </w:num>
  <w:num w:numId="3" w16cid:durableId="90881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3F4"/>
    <w:rsid w:val="0000141A"/>
    <w:rsid w:val="0000695E"/>
    <w:rsid w:val="000141D2"/>
    <w:rsid w:val="00025CCD"/>
    <w:rsid w:val="000B79EB"/>
    <w:rsid w:val="00170647"/>
    <w:rsid w:val="00195DFD"/>
    <w:rsid w:val="001D0B84"/>
    <w:rsid w:val="001D23D8"/>
    <w:rsid w:val="002103E3"/>
    <w:rsid w:val="00253447"/>
    <w:rsid w:val="002B54CC"/>
    <w:rsid w:val="003523DB"/>
    <w:rsid w:val="003A45A1"/>
    <w:rsid w:val="003B1DDD"/>
    <w:rsid w:val="004417C0"/>
    <w:rsid w:val="004B4EF0"/>
    <w:rsid w:val="00527365"/>
    <w:rsid w:val="00575209"/>
    <w:rsid w:val="005D4076"/>
    <w:rsid w:val="005D699C"/>
    <w:rsid w:val="005F5FC6"/>
    <w:rsid w:val="00671F09"/>
    <w:rsid w:val="00684E9A"/>
    <w:rsid w:val="006E443C"/>
    <w:rsid w:val="007D4231"/>
    <w:rsid w:val="007E5F5F"/>
    <w:rsid w:val="007E7884"/>
    <w:rsid w:val="008016F5"/>
    <w:rsid w:val="00872F2D"/>
    <w:rsid w:val="00885675"/>
    <w:rsid w:val="009504A1"/>
    <w:rsid w:val="0097272F"/>
    <w:rsid w:val="009E30CF"/>
    <w:rsid w:val="00A406C6"/>
    <w:rsid w:val="00A5739F"/>
    <w:rsid w:val="00AA3C4C"/>
    <w:rsid w:val="00B10AE1"/>
    <w:rsid w:val="00B12B92"/>
    <w:rsid w:val="00B3577A"/>
    <w:rsid w:val="00B5770E"/>
    <w:rsid w:val="00B76F96"/>
    <w:rsid w:val="00C55E84"/>
    <w:rsid w:val="00C62F87"/>
    <w:rsid w:val="00C85F0D"/>
    <w:rsid w:val="00D302D9"/>
    <w:rsid w:val="00DE6589"/>
    <w:rsid w:val="00E04A8F"/>
    <w:rsid w:val="00E93C2C"/>
    <w:rsid w:val="00EE316C"/>
    <w:rsid w:val="00EF2EF8"/>
    <w:rsid w:val="00F85AD0"/>
    <w:rsid w:val="00F863F4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AA8E"/>
  <w15:docId w15:val="{D32D8CCE-603D-4301-8E5D-F6CC645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F4"/>
    <w:pPr>
      <w:jc w:val="left"/>
    </w:pPr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63F4"/>
    <w:pPr>
      <w:spacing w:after="0" w:line="240" w:lineRule="auto"/>
      <w:jc w:val="left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cesHeader">
    <w:name w:val="Appendices Header"/>
    <w:basedOn w:val="Heading1"/>
    <w:link w:val="AppendicesHeaderChar"/>
    <w:qFormat/>
    <w:rsid w:val="00F863F4"/>
    <w:pPr>
      <w:keepLines w:val="0"/>
      <w:numPr>
        <w:numId w:val="1"/>
      </w:numPr>
      <w:shd w:val="clear" w:color="auto" w:fill="16507C"/>
      <w:spacing w:line="240" w:lineRule="auto"/>
      <w:contextualSpacing/>
      <w:jc w:val="center"/>
    </w:pPr>
    <w:rPr>
      <w:rFonts w:ascii="Calibri" w:eastAsia="Times New Roman" w:hAnsi="Calibri" w:cs="Times New Roman"/>
      <w:caps/>
      <w:color w:val="FFFFFF" w:themeColor="background1"/>
      <w:sz w:val="36"/>
    </w:rPr>
  </w:style>
  <w:style w:type="character" w:customStyle="1" w:styleId="AppendicesHeaderChar">
    <w:name w:val="Appendices Header Char"/>
    <w:basedOn w:val="DefaultParagraphFont"/>
    <w:link w:val="AppendicesHeader"/>
    <w:rsid w:val="00F863F4"/>
    <w:rPr>
      <w:rFonts w:ascii="Calibri" w:eastAsia="Times New Roman" w:hAnsi="Calibri" w:cs="Times New Roman"/>
      <w:b/>
      <w:bCs/>
      <w:caps/>
      <w:color w:val="FFFFFF" w:themeColor="background1"/>
      <w:sz w:val="36"/>
      <w:szCs w:val="28"/>
      <w:shd w:val="clear" w:color="auto" w:fill="16507C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F8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D0"/>
    <w:rPr>
      <w:rFonts w:ascii="Segoe UI" w:eastAsiaTheme="minorEastAsia" w:hAnsi="Segoe UI" w:cs="Segoe UI"/>
      <w:sz w:val="18"/>
      <w:szCs w:val="18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6C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6C"/>
    <w:rPr>
      <w:rFonts w:eastAsiaTheme="minorEastAsia"/>
      <w:lang w:val="en-IE" w:eastAsia="en-IE"/>
    </w:rPr>
  </w:style>
  <w:style w:type="paragraph" w:styleId="ListParagraph">
    <w:name w:val="List Paragraph"/>
    <w:basedOn w:val="Normal"/>
    <w:uiPriority w:val="34"/>
    <w:qFormat/>
    <w:rsid w:val="00A5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Shiels</dc:creator>
  <cp:lastModifiedBy>McClelland, Ian</cp:lastModifiedBy>
  <cp:revision>33</cp:revision>
  <dcterms:created xsi:type="dcterms:W3CDTF">2018-08-15T15:20:00Z</dcterms:created>
  <dcterms:modified xsi:type="dcterms:W3CDTF">2023-06-12T07:47:00Z</dcterms:modified>
</cp:coreProperties>
</file>